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7048" w14:textId="77777777" w:rsidR="006249A8" w:rsidRPr="00A93115" w:rsidRDefault="00000000" w:rsidP="009837A3">
      <w:pPr>
        <w:pStyle w:val="Title"/>
        <w:jc w:val="center"/>
        <w:rPr>
          <w:rFonts w:asciiTheme="minorHAnsi" w:hAnsiTheme="minorHAnsi"/>
          <w:color w:val="0F243E" w:themeColor="text2" w:themeShade="80"/>
        </w:rPr>
      </w:pPr>
      <w:r w:rsidRPr="00A93115">
        <w:rPr>
          <w:rFonts w:asciiTheme="minorHAnsi" w:hAnsiTheme="minorHAnsi"/>
          <w:color w:val="0F243E" w:themeColor="text2" w:themeShade="80"/>
        </w:rPr>
        <w:t>Zaida Bryce</w:t>
      </w:r>
    </w:p>
    <w:p w14:paraId="4BC32716" w14:textId="30E6FB27" w:rsidR="006249A8" w:rsidRPr="00A93115" w:rsidRDefault="00005FF9" w:rsidP="009837A3">
      <w:pPr>
        <w:jc w:val="center"/>
      </w:pPr>
      <w:r w:rsidRPr="00A93115">
        <w:t xml:space="preserve">| Florida, United States | </w:t>
      </w:r>
      <w:r w:rsidR="005B3373" w:rsidRPr="00A93115">
        <w:t>727-644-0651</w:t>
      </w:r>
      <w:r w:rsidRPr="00A93115">
        <w:t xml:space="preserve"> | [</w:t>
      </w:r>
      <w:r w:rsidR="005B3373" w:rsidRPr="00A93115">
        <w:t>brycezf@gmail.com</w:t>
      </w:r>
      <w:r w:rsidRPr="00A93115">
        <w:t>] |</w:t>
      </w:r>
    </w:p>
    <w:p w14:paraId="138504B6" w14:textId="77777777" w:rsidR="0026624D" w:rsidRPr="00A93115" w:rsidRDefault="0026624D" w:rsidP="0026624D">
      <w:r w:rsidRPr="00A93115">
        <w:rPr>
          <w:b/>
          <w:sz w:val="28"/>
        </w:rPr>
        <w:t>EDUCATION</w:t>
      </w:r>
    </w:p>
    <w:p w14:paraId="71126C77" w14:textId="36CB11E8" w:rsidR="0026624D" w:rsidRPr="00A93115" w:rsidRDefault="0026624D" w:rsidP="0026624D">
      <w:r w:rsidRPr="00A93115">
        <w:t xml:space="preserve">Master of Science in Data Science – Eastern University </w:t>
      </w:r>
      <w:r w:rsidR="00644BE3" w:rsidRPr="00A93115">
        <w:t>(2025)</w:t>
      </w:r>
    </w:p>
    <w:p w14:paraId="7E7D9CEE" w14:textId="783A5736" w:rsidR="0026624D" w:rsidRPr="00A93115" w:rsidRDefault="0026624D" w:rsidP="0026624D">
      <w:r w:rsidRPr="00A93115">
        <w:t xml:space="preserve">Bachelor of Arts in Chemistry – University of South Florida </w:t>
      </w:r>
    </w:p>
    <w:p w14:paraId="6A541EA3" w14:textId="77777777" w:rsidR="006249A8" w:rsidRPr="00A93115" w:rsidRDefault="00000000">
      <w:r w:rsidRPr="00A93115">
        <w:rPr>
          <w:b/>
          <w:sz w:val="28"/>
        </w:rPr>
        <w:t>CORE COMPETENCIES</w:t>
      </w:r>
    </w:p>
    <w:p w14:paraId="0CDB5C15" w14:textId="77777777" w:rsidR="005B3373" w:rsidRPr="00A93115" w:rsidRDefault="005B3373">
      <w:pPr>
        <w:pStyle w:val="ListBullet"/>
        <w:sectPr w:rsidR="005B3373" w:rsidRPr="00A93115" w:rsidSect="009837A3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2D5B8B0" w14:textId="081FDA8D" w:rsidR="009837A3" w:rsidRPr="00A93115" w:rsidRDefault="009837A3" w:rsidP="009837A3">
      <w:pPr>
        <w:pStyle w:val="ListBullet"/>
        <w:numPr>
          <w:ilvl w:val="0"/>
          <w:numId w:val="0"/>
        </w:numPr>
      </w:pPr>
      <w:r w:rsidRPr="00A93115">
        <w:rPr>
          <w:rFonts w:eastAsia="Calibri"/>
          <w:b/>
        </w:rPr>
        <w:t xml:space="preserve">Programming:  </w:t>
      </w:r>
      <w:r w:rsidRPr="00A93115">
        <w:rPr>
          <w:rFonts w:eastAsia="Calibri"/>
        </w:rPr>
        <w:t>Python, R, SQL</w:t>
      </w:r>
      <w:r w:rsidRPr="00A93115">
        <w:rPr>
          <w:rFonts w:eastAsia="Calibri"/>
          <w:b/>
        </w:rPr>
        <w:br/>
        <w:t xml:space="preserve">Software: </w:t>
      </w:r>
      <w:r w:rsidRPr="00A93115">
        <w:rPr>
          <w:rFonts w:eastAsia="Calibri"/>
        </w:rPr>
        <w:t>MATLAB</w:t>
      </w:r>
      <w:r w:rsidRPr="00A93115">
        <w:t xml:space="preserve">, Microsoft Excel, RStudio, Access, Microsoft Office, Git/GitHub, </w:t>
      </w:r>
      <w:proofErr w:type="spellStart"/>
      <w:r w:rsidRPr="00A93115">
        <w:t>Jupyter</w:t>
      </w:r>
      <w:proofErr w:type="spellEnd"/>
      <w:r w:rsidRPr="00A93115">
        <w:t xml:space="preserve">, AWS </w:t>
      </w:r>
    </w:p>
    <w:p w14:paraId="0C1B269C" w14:textId="24E01A1B" w:rsidR="009837A3" w:rsidRPr="00A93115" w:rsidRDefault="009837A3" w:rsidP="009837A3">
      <w:pPr>
        <w:pStyle w:val="ListBullet"/>
        <w:numPr>
          <w:ilvl w:val="0"/>
          <w:numId w:val="0"/>
        </w:numPr>
        <w:rPr>
          <w:rFonts w:eastAsia="Calibri"/>
        </w:rPr>
      </w:pPr>
      <w:r w:rsidRPr="00A93115">
        <w:rPr>
          <w:rFonts w:eastAsia="Calibri"/>
          <w:b/>
        </w:rPr>
        <w:t xml:space="preserve">Visualization:  </w:t>
      </w:r>
      <w:r w:rsidRPr="00A93115">
        <w:rPr>
          <w:rFonts w:eastAsia="Calibri"/>
        </w:rPr>
        <w:t xml:space="preserve">Tableau, ggplot2, </w:t>
      </w:r>
      <w:r w:rsidRPr="00A93115">
        <w:t>Matplotlib, Seaborn, Power BI</w:t>
      </w:r>
    </w:p>
    <w:p w14:paraId="08A4ED17" w14:textId="77777777" w:rsidR="009837A3" w:rsidRPr="00A93115" w:rsidRDefault="009837A3" w:rsidP="009837A3">
      <w:pPr>
        <w:pStyle w:val="ListBullet"/>
        <w:numPr>
          <w:ilvl w:val="0"/>
          <w:numId w:val="0"/>
        </w:numPr>
        <w:rPr>
          <w:rFonts w:eastAsia="Calibri"/>
        </w:rPr>
      </w:pPr>
      <w:r w:rsidRPr="00A93115">
        <w:rPr>
          <w:rFonts w:eastAsia="Calibri"/>
          <w:b/>
        </w:rPr>
        <w:t xml:space="preserve">Databases:  </w:t>
      </w:r>
      <w:r w:rsidRPr="00A93115">
        <w:t>PostgreSQL, SQL Server, MySQL, Microsoft Access, Oracle LIMS</w:t>
      </w:r>
    </w:p>
    <w:p w14:paraId="3A284A98" w14:textId="77777777" w:rsidR="009837A3" w:rsidRPr="00A93115" w:rsidRDefault="009837A3" w:rsidP="009837A3">
      <w:pPr>
        <w:pStyle w:val="ListBullet"/>
        <w:numPr>
          <w:ilvl w:val="0"/>
          <w:numId w:val="0"/>
        </w:numPr>
      </w:pPr>
      <w:r w:rsidRPr="00A93115">
        <w:rPr>
          <w:rFonts w:eastAsia="Calibri"/>
          <w:b/>
        </w:rPr>
        <w:t xml:space="preserve">Analytical Techniques:  </w:t>
      </w:r>
      <w:r w:rsidRPr="00A93115">
        <w:t>Machine Learning (Regression, Decision Trees, NLP, Classification), Statistical Modeling, Time Series Forecasting, Clustering, Hypothesis Testing, Data Cleaning &amp; Preprocessing</w:t>
      </w:r>
    </w:p>
    <w:p w14:paraId="36C28EBF" w14:textId="77777777" w:rsidR="009837A3" w:rsidRPr="00A93115" w:rsidRDefault="009837A3" w:rsidP="009837A3">
      <w:pPr>
        <w:pStyle w:val="ListBullet"/>
        <w:numPr>
          <w:ilvl w:val="0"/>
          <w:numId w:val="0"/>
        </w:numPr>
      </w:pPr>
      <w:r w:rsidRPr="00A93115">
        <w:rPr>
          <w:b/>
          <w:bCs/>
        </w:rPr>
        <w:t>Relevant Packages:</w:t>
      </w:r>
      <w:r w:rsidRPr="00A93115">
        <w:t xml:space="preserve"> Scikit-learn, Pandas, NumPy, TensorFlow, </w:t>
      </w:r>
      <w:proofErr w:type="spellStart"/>
      <w:r w:rsidRPr="00A93115">
        <w:t>PyTorch</w:t>
      </w:r>
      <w:proofErr w:type="spellEnd"/>
      <w:r w:rsidRPr="00A93115">
        <w:t xml:space="preserve"> (basic)</w:t>
      </w:r>
    </w:p>
    <w:p w14:paraId="60EB13F2" w14:textId="77777777" w:rsidR="009837A3" w:rsidRPr="00A93115" w:rsidRDefault="009837A3" w:rsidP="009837A3">
      <w:pPr>
        <w:pStyle w:val="ListBullet"/>
        <w:numPr>
          <w:ilvl w:val="0"/>
          <w:numId w:val="0"/>
        </w:numPr>
        <w:rPr>
          <w:rFonts w:eastAsia="Calibri"/>
        </w:rPr>
      </w:pPr>
      <w:r w:rsidRPr="00A93115">
        <w:rPr>
          <w:rFonts w:eastAsia="Calibri"/>
          <w:b/>
        </w:rPr>
        <w:t xml:space="preserve">Other: </w:t>
      </w:r>
      <w:r w:rsidRPr="00A93115">
        <w:t>Data Quality Assurance, Project Management (Budget Proposals with Government Funds), Laboratory Information Systems (EHR/EMR), Medicaid claims, CAPA, ISO 17025, and CLIA/CAP-compliant data practices</w:t>
      </w:r>
    </w:p>
    <w:p w14:paraId="56685B0F" w14:textId="77777777" w:rsidR="005B3373" w:rsidRPr="00A93115" w:rsidRDefault="005B3373">
      <w:pPr>
        <w:rPr>
          <w:b/>
          <w:sz w:val="28"/>
        </w:rPr>
        <w:sectPr w:rsidR="005B3373" w:rsidRPr="00A93115" w:rsidSect="009837A3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404F232" w14:textId="77777777" w:rsidR="006249A8" w:rsidRPr="00A93115" w:rsidRDefault="00000000">
      <w:r w:rsidRPr="00A93115">
        <w:rPr>
          <w:b/>
          <w:sz w:val="28"/>
        </w:rPr>
        <w:t>PROFESSIONAL EXPERIENCE</w:t>
      </w:r>
    </w:p>
    <w:p w14:paraId="37A49D24" w14:textId="4EE1AB97" w:rsidR="006249A8" w:rsidRPr="00A93115" w:rsidRDefault="00000000">
      <w:r w:rsidRPr="00A93115">
        <w:t xml:space="preserve">QC/QA </w:t>
      </w:r>
      <w:r w:rsidR="002B4BBA" w:rsidRPr="00A93115">
        <w:t xml:space="preserve">Chemist Specialist (Quality Data Analyst) </w:t>
      </w:r>
      <w:r w:rsidRPr="00A93115">
        <w:t>– Florida Department of Agriculture and Consumer Services</w:t>
      </w:r>
      <w:r w:rsidR="00E21D37" w:rsidRPr="00A93115">
        <w:t xml:space="preserve">                                                                                                                                                   </w:t>
      </w:r>
      <w:r w:rsidRPr="00A93115">
        <w:t>202</w:t>
      </w:r>
      <w:r w:rsidR="00A344EB" w:rsidRPr="00A93115">
        <w:t>4</w:t>
      </w:r>
      <w:r w:rsidRPr="00A93115">
        <w:t xml:space="preserve"> – Present</w:t>
      </w:r>
    </w:p>
    <w:p w14:paraId="0BB481E7" w14:textId="2D4863DD" w:rsidR="0026624D" w:rsidRPr="00A93115" w:rsidRDefault="0026624D" w:rsidP="0026624D">
      <w:pPr>
        <w:pStyle w:val="ListBullet"/>
      </w:pPr>
      <w:r w:rsidRPr="00A93115">
        <w:t>Analyzed laboratory and quality control data to identify trends, anomalies, and compliance risks, supporting data-driven quality and regulatory decisions.</w:t>
      </w:r>
    </w:p>
    <w:p w14:paraId="350941B3" w14:textId="462C2AB6" w:rsidR="0026624D" w:rsidRPr="00A93115" w:rsidRDefault="0026624D" w:rsidP="0026624D">
      <w:pPr>
        <w:pStyle w:val="ListBullet"/>
      </w:pPr>
      <w:r w:rsidRPr="00A93115">
        <w:t>Developed and maintained QC monitoring processes using Excel and Oracle to track performance, detect deviations, and support audit readiness.</w:t>
      </w:r>
    </w:p>
    <w:p w14:paraId="532D0928" w14:textId="0000F991" w:rsidR="0026624D" w:rsidRPr="00A93115" w:rsidRDefault="0026624D" w:rsidP="0026624D">
      <w:pPr>
        <w:pStyle w:val="ListBullet"/>
      </w:pPr>
      <w:r w:rsidRPr="00A93115">
        <w:t>Led monthly internal audits by evaluating operational, documentation, and data integrity metrics against regulatory and ISO-aligned standards.</w:t>
      </w:r>
    </w:p>
    <w:p w14:paraId="74F71DBA" w14:textId="2EB98E93" w:rsidR="0026624D" w:rsidRPr="00A93115" w:rsidRDefault="0026624D" w:rsidP="0026624D">
      <w:pPr>
        <w:pStyle w:val="ListBullet"/>
      </w:pPr>
      <w:r w:rsidRPr="00A93115">
        <w:t>Led statewide QMS presentations and facilitated cross-laboratory meetings to communicate quality metrics, data integrity standards, and compliance insights, ensuring alignment across petroleum and metrology laboratory operations.</w:t>
      </w:r>
    </w:p>
    <w:p w14:paraId="04CA973E" w14:textId="5BCB8698" w:rsidR="0026624D" w:rsidRPr="00A93115" w:rsidRDefault="0026624D" w:rsidP="0026624D">
      <w:pPr>
        <w:pStyle w:val="ListBullet"/>
      </w:pPr>
      <w:r w:rsidRPr="00A93115">
        <w:t>Conducted technical assessments of SOP adherence and validation protocols, ensuring consistency, traceability, and reproducibility of laboratory data.</w:t>
      </w:r>
    </w:p>
    <w:p w14:paraId="35E77F8A" w14:textId="3784A3D9" w:rsidR="0026624D" w:rsidRPr="00A93115" w:rsidRDefault="0026624D" w:rsidP="0026624D">
      <w:pPr>
        <w:pStyle w:val="ListBullet"/>
      </w:pPr>
      <w:r w:rsidRPr="00A93115">
        <w:t>Performed risk-based analysis of laboratory systems and workflows to identify gaps and strengthen data integrity controls.</w:t>
      </w:r>
    </w:p>
    <w:p w14:paraId="6A3283AF" w14:textId="09AFBBFB" w:rsidR="0026624D" w:rsidRPr="00A93115" w:rsidRDefault="0026624D" w:rsidP="0026624D">
      <w:pPr>
        <w:pStyle w:val="ListBullet"/>
      </w:pPr>
      <w:r w:rsidRPr="00A93115">
        <w:t>Supported computerized system validation (CSV) activities, including documentation review, system testing support, and pre-release compliance verification.</w:t>
      </w:r>
    </w:p>
    <w:p w14:paraId="2FA5A8FD" w14:textId="2E10BB76" w:rsidR="0026624D" w:rsidRPr="00A93115" w:rsidRDefault="0026624D" w:rsidP="0026624D">
      <w:pPr>
        <w:pStyle w:val="ListBullet"/>
      </w:pPr>
      <w:r w:rsidRPr="00A93115">
        <w:lastRenderedPageBreak/>
        <w:t>Translated laboratory system functionality and technical processes into compliance-aligned documentation for cross-functional stakeholders.</w:t>
      </w:r>
    </w:p>
    <w:p w14:paraId="13D3545B" w14:textId="11017C07" w:rsidR="0026624D" w:rsidRPr="00A93115" w:rsidRDefault="0026624D" w:rsidP="0026624D">
      <w:pPr>
        <w:pStyle w:val="ListBullet"/>
      </w:pPr>
      <w:r w:rsidRPr="00A93115">
        <w:t>Collaborated with laboratory, QA, and IT teams to improve data workflows, reporting accuracy, and regulatory compliance processes.</w:t>
      </w:r>
    </w:p>
    <w:p w14:paraId="3EF7E8A9" w14:textId="09538FDC" w:rsidR="002B4BBA" w:rsidRPr="00A93115" w:rsidRDefault="0026624D" w:rsidP="0026624D">
      <w:pPr>
        <w:pStyle w:val="ListBullet"/>
      </w:pPr>
      <w:r w:rsidRPr="00A93115">
        <w:t>Participated in CAPA investigations by analyzing root causes and supporting the implementation of corrective and preventive actions.</w:t>
      </w:r>
    </w:p>
    <w:p w14:paraId="2767750B" w14:textId="470038D4" w:rsidR="00644BE3" w:rsidRPr="00A93115" w:rsidRDefault="00644BE3" w:rsidP="0026624D">
      <w:pPr>
        <w:pStyle w:val="ListBullet"/>
      </w:pPr>
      <w:r w:rsidRPr="00A93115">
        <w:t>Leveraged AI/LLM tools to support SOP development, summarize laboratory data, streamline documentation processes, and assist with scripting and analytical tasks within a regulated environment</w:t>
      </w:r>
    </w:p>
    <w:p w14:paraId="3E8051FE" w14:textId="77777777" w:rsidR="0026624D" w:rsidRPr="00A93115" w:rsidRDefault="0026624D" w:rsidP="0026624D">
      <w:pPr>
        <w:pStyle w:val="ListBullet"/>
        <w:numPr>
          <w:ilvl w:val="0"/>
          <w:numId w:val="0"/>
        </w:numPr>
      </w:pPr>
    </w:p>
    <w:p w14:paraId="279BC4A2" w14:textId="5CC27604" w:rsidR="006249A8" w:rsidRPr="00A93115" w:rsidRDefault="002B4BBA" w:rsidP="00E21D37">
      <w:pPr>
        <w:pStyle w:val="ListBullet"/>
        <w:numPr>
          <w:ilvl w:val="0"/>
          <w:numId w:val="0"/>
        </w:numPr>
      </w:pPr>
      <w:r w:rsidRPr="00A93115">
        <w:t>Data Visualization Teaching Assistant – Eastern University</w:t>
      </w:r>
      <w:r w:rsidR="00E21D37" w:rsidRPr="00A93115">
        <w:t xml:space="preserve">                                                            </w:t>
      </w:r>
      <w:r w:rsidRPr="00A93115">
        <w:t>2024 – 202</w:t>
      </w:r>
      <w:r w:rsidR="007B679E" w:rsidRPr="00A93115">
        <w:t>6</w:t>
      </w:r>
    </w:p>
    <w:p w14:paraId="473AAC26" w14:textId="2E68660A" w:rsidR="0026624D" w:rsidRPr="00A93115" w:rsidRDefault="0026624D" w:rsidP="0026624D">
      <w:pPr>
        <w:pStyle w:val="ListParagraph"/>
        <w:numPr>
          <w:ilvl w:val="0"/>
          <w:numId w:val="10"/>
        </w:numPr>
        <w:ind w:left="360"/>
      </w:pPr>
      <w:r w:rsidRPr="00A93115">
        <w:t>Guided students in developing interactive Tableau dashboards, emphasizing KPI design, data storytelling, and user-driven analytical insights.</w:t>
      </w:r>
    </w:p>
    <w:p w14:paraId="420A2834" w14:textId="5DD88CC1" w:rsidR="0026624D" w:rsidRPr="00A93115" w:rsidRDefault="0026624D" w:rsidP="0026624D">
      <w:pPr>
        <w:pStyle w:val="ListParagraph"/>
        <w:numPr>
          <w:ilvl w:val="0"/>
          <w:numId w:val="10"/>
        </w:numPr>
        <w:ind w:left="360"/>
      </w:pPr>
      <w:r w:rsidRPr="00A93115">
        <w:t>Evaluated and provided structured feedback on data visualization projects, focusing on accuracy, clarity, and effective communication of insights.</w:t>
      </w:r>
    </w:p>
    <w:p w14:paraId="3131AE3F" w14:textId="2DAF47EC" w:rsidR="0026624D" w:rsidRPr="00A93115" w:rsidRDefault="0026624D" w:rsidP="0026624D">
      <w:pPr>
        <w:pStyle w:val="ListParagraph"/>
        <w:numPr>
          <w:ilvl w:val="0"/>
          <w:numId w:val="10"/>
        </w:numPr>
        <w:ind w:left="360"/>
      </w:pPr>
      <w:r w:rsidRPr="00A93115">
        <w:t>Supported instruction on data visualization techniques, including calculated fields, Level of Detail (LOD) expressions, and dashboard interactivity.</w:t>
      </w:r>
    </w:p>
    <w:p w14:paraId="6161A97B" w14:textId="5CEB8C05" w:rsidR="0026624D" w:rsidRPr="00A93115" w:rsidRDefault="0026624D" w:rsidP="0026624D">
      <w:pPr>
        <w:pStyle w:val="ListParagraph"/>
        <w:numPr>
          <w:ilvl w:val="0"/>
          <w:numId w:val="10"/>
        </w:numPr>
        <w:ind w:left="360"/>
      </w:pPr>
      <w:r w:rsidRPr="00A93115">
        <w:t>Assisted in troubleshooting data-related issues, helping students refine data sources, calculations, and visualization logic.</w:t>
      </w:r>
    </w:p>
    <w:p w14:paraId="43BFDB66" w14:textId="5367817E" w:rsidR="0026624D" w:rsidRPr="00A93115" w:rsidRDefault="0026624D" w:rsidP="0026624D">
      <w:pPr>
        <w:pStyle w:val="ListParagraph"/>
        <w:numPr>
          <w:ilvl w:val="0"/>
          <w:numId w:val="10"/>
        </w:numPr>
        <w:ind w:left="360"/>
      </w:pPr>
      <w:r w:rsidRPr="00A93115">
        <w:t>Reinforced best practices in data analysis, visualization design, and interpretation of results across diverse datasets.</w:t>
      </w:r>
    </w:p>
    <w:p w14:paraId="2EFBC3AE" w14:textId="44DFAB45" w:rsidR="0026624D" w:rsidRPr="00A93115" w:rsidRDefault="0026624D" w:rsidP="0026624D">
      <w:pPr>
        <w:pStyle w:val="ListParagraph"/>
        <w:numPr>
          <w:ilvl w:val="0"/>
          <w:numId w:val="10"/>
        </w:numPr>
        <w:ind w:left="360"/>
      </w:pPr>
      <w:r w:rsidRPr="00A93115">
        <w:t>Collaborated with instructional staff to ensure consistency in grading standards and alignment with course learning objectives.</w:t>
      </w:r>
    </w:p>
    <w:p w14:paraId="39F1A0BE" w14:textId="1EBA5B94" w:rsidR="006249A8" w:rsidRPr="00A93115" w:rsidRDefault="00000000">
      <w:r w:rsidRPr="00A93115">
        <w:t xml:space="preserve">Medical Laboratory </w:t>
      </w:r>
      <w:r w:rsidR="002B4BBA" w:rsidRPr="00A93115">
        <w:t>Scientist</w:t>
      </w:r>
      <w:r w:rsidRPr="00A93115">
        <w:t xml:space="preserve"> </w:t>
      </w:r>
      <w:r w:rsidR="00E21D37" w:rsidRPr="00A93115">
        <w:t>(</w:t>
      </w:r>
      <w:r w:rsidR="00A93115" w:rsidRPr="00A93115">
        <w:t>MLT</w:t>
      </w:r>
      <w:r w:rsidR="00E21D37" w:rsidRPr="00A93115">
        <w:t>)</w:t>
      </w:r>
      <w:r w:rsidR="007B679E" w:rsidRPr="00A93115">
        <w:t>– Recovery Center of America/Genetworx</w:t>
      </w:r>
      <w:r w:rsidR="00E21D37" w:rsidRPr="00A93115">
        <w:t xml:space="preserve">                           </w:t>
      </w:r>
      <w:r w:rsidRPr="00A93115">
        <w:t>202</w:t>
      </w:r>
      <w:r w:rsidR="007B679E" w:rsidRPr="00A93115">
        <w:t>2</w:t>
      </w:r>
      <w:r w:rsidRPr="00A93115">
        <w:t>– 2024</w:t>
      </w:r>
    </w:p>
    <w:p w14:paraId="0688562E" w14:textId="36A1417A" w:rsidR="007B679E" w:rsidRPr="00A93115" w:rsidRDefault="007B679E" w:rsidP="007B679E">
      <w:r w:rsidRPr="00A93115">
        <w:t xml:space="preserve">Medical Laboratory </w:t>
      </w:r>
      <w:r w:rsidR="002B4BBA" w:rsidRPr="00A93115">
        <w:t>Scientist</w:t>
      </w:r>
      <w:r w:rsidRPr="00A93115">
        <w:t xml:space="preserve"> </w:t>
      </w:r>
      <w:r w:rsidR="00E21D37" w:rsidRPr="00A93115">
        <w:t>(</w:t>
      </w:r>
      <w:r w:rsidR="00A93115" w:rsidRPr="00A93115">
        <w:t>Generalist</w:t>
      </w:r>
      <w:r w:rsidR="00E21D37" w:rsidRPr="00A93115">
        <w:t>)</w:t>
      </w:r>
      <w:r w:rsidRPr="00A93115">
        <w:t>– Dundy County Hospital</w:t>
      </w:r>
      <w:r w:rsidR="00E21D37" w:rsidRPr="00A93115">
        <w:t xml:space="preserve">                </w:t>
      </w:r>
      <w:r w:rsidR="00A93115" w:rsidRPr="00A93115">
        <w:t xml:space="preserve"> </w:t>
      </w:r>
      <w:r w:rsidR="00E21D37" w:rsidRPr="00A93115">
        <w:t xml:space="preserve">                                </w:t>
      </w:r>
      <w:r w:rsidRPr="00A93115">
        <w:t>2020– 2022</w:t>
      </w:r>
    </w:p>
    <w:p w14:paraId="1B450BD0" w14:textId="6F2074C0" w:rsidR="005B3373" w:rsidRPr="00A93115" w:rsidRDefault="005B3373" w:rsidP="005B3373">
      <w:pPr>
        <w:pStyle w:val="ListBullet"/>
      </w:pPr>
      <w:r w:rsidRPr="00A93115">
        <w:t xml:space="preserve">Processed and analyzed patient specimen data in a </w:t>
      </w:r>
      <w:r w:rsidR="0026624D" w:rsidRPr="00A93115">
        <w:t xml:space="preserve">CAP &amp; </w:t>
      </w:r>
      <w:r w:rsidRPr="00A93115">
        <w:t>CLIA-regulated laboratory, producing accurate reports for diagnostic decision-making.</w:t>
      </w:r>
    </w:p>
    <w:p w14:paraId="42E2DB6A" w14:textId="6E0CD496" w:rsidR="005B3373" w:rsidRPr="00A93115" w:rsidRDefault="005B3373" w:rsidP="005B3373">
      <w:pPr>
        <w:pStyle w:val="ListBullet"/>
      </w:pPr>
      <w:r w:rsidRPr="00A93115">
        <w:t>Identified and flagged abnormal results to physicians, improving response time to critical cases.</w:t>
      </w:r>
    </w:p>
    <w:p w14:paraId="1FB7CA8E" w14:textId="75FA756B" w:rsidR="005B3373" w:rsidRPr="00A93115" w:rsidRDefault="005B3373" w:rsidP="005B3373">
      <w:pPr>
        <w:pStyle w:val="ListBullet"/>
      </w:pPr>
      <w:r w:rsidRPr="00A93115">
        <w:t>Contribute</w:t>
      </w:r>
      <w:r w:rsidR="00E9337F" w:rsidRPr="00A93115">
        <w:t>d</w:t>
      </w:r>
      <w:r w:rsidRPr="00A93115">
        <w:t xml:space="preserve"> to community health initiatives by designing and reporting on outreach programs</w:t>
      </w:r>
      <w:r w:rsidR="00E9337F" w:rsidRPr="00A93115">
        <w:t>’</w:t>
      </w:r>
      <w:r w:rsidRPr="00A93115">
        <w:t xml:space="preserve"> data. Led and organized “Test Nebraska,” a community health event that provided affordable lab testing for residents.</w:t>
      </w:r>
    </w:p>
    <w:p w14:paraId="28EC2962" w14:textId="77777777" w:rsidR="00A93115" w:rsidRPr="00A93115" w:rsidRDefault="005B3373" w:rsidP="00A93115">
      <w:pPr>
        <w:pStyle w:val="ListBullet"/>
        <w:contextualSpacing w:val="0"/>
      </w:pPr>
      <w:r w:rsidRPr="00A93115">
        <w:t>Coordinated scheduling, staffing, and logistics, resulting in increased community access to essential diagnostic services.</w:t>
      </w:r>
    </w:p>
    <w:p w14:paraId="401DFB62" w14:textId="0A8FBA82" w:rsidR="00A93115" w:rsidRPr="00A93115" w:rsidRDefault="00A93115" w:rsidP="00A93115">
      <w:pPr>
        <w:pStyle w:val="ListBullet"/>
        <w:numPr>
          <w:ilvl w:val="0"/>
          <w:numId w:val="0"/>
        </w:numPr>
        <w:spacing w:before="240" w:line="240" w:lineRule="auto"/>
      </w:pPr>
      <w:r w:rsidRPr="00A93115">
        <w:rPr>
          <w:b/>
          <w:sz w:val="28"/>
        </w:rPr>
        <w:t>P</w:t>
      </w:r>
      <w:r w:rsidRPr="00A93115">
        <w:rPr>
          <w:b/>
          <w:sz w:val="28"/>
        </w:rPr>
        <w:t>ROJECTS</w:t>
      </w:r>
    </w:p>
    <w:p w14:paraId="6616D0A1" w14:textId="24F23DAE" w:rsidR="00A93115" w:rsidRPr="00A93115" w:rsidRDefault="00A93115" w:rsidP="00A93115">
      <w:pPr>
        <w:pStyle w:val="NormalWeb"/>
        <w:spacing w:before="0" w:beforeAutospacing="0" w:after="0" w:afterAutospacing="0"/>
        <w:rPr>
          <w:rFonts w:asciiTheme="minorHAnsi" w:hAnsiTheme="minorHAnsi" w:cs="Calibri"/>
          <w:b/>
          <w:bCs/>
          <w:sz w:val="22"/>
          <w:szCs w:val="22"/>
        </w:rPr>
      </w:pPr>
      <w:r w:rsidRPr="00A93115">
        <w:rPr>
          <w:rStyle w:val="Strong"/>
          <w:rFonts w:asciiTheme="minorHAnsi" w:hAnsiTheme="minorHAnsi" w:cs="Calibri"/>
          <w:sz w:val="22"/>
          <w:szCs w:val="22"/>
        </w:rPr>
        <w:t>CDC Behavioral Risk Data Analysis (R):</w:t>
      </w:r>
      <w:r w:rsidRPr="00A93115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Pr="00A93115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Pr="00A93115">
        <w:rPr>
          <w:rFonts w:asciiTheme="minorHAnsi" w:hAnsiTheme="minorHAnsi" w:cs="Calibri"/>
          <w:sz w:val="22"/>
          <w:szCs w:val="22"/>
        </w:rPr>
        <w:t>Built ETL pipelines for &gt;800,000 rows; applied regression and correlation analysis to evaluate predictors of health outcomes.</w:t>
      </w:r>
    </w:p>
    <w:p w14:paraId="268D4E20" w14:textId="26222ABA" w:rsidR="00A93115" w:rsidRPr="00A93115" w:rsidRDefault="00A93115" w:rsidP="00A93115">
      <w:pPr>
        <w:pStyle w:val="NormalWeb"/>
        <w:spacing w:before="0" w:beforeAutospacing="0" w:after="0" w:afterAutospacing="0"/>
        <w:rPr>
          <w:rFonts w:asciiTheme="minorHAnsi" w:hAnsiTheme="minorHAnsi" w:cs="Calibri"/>
          <w:b/>
          <w:bCs/>
          <w:sz w:val="22"/>
          <w:szCs w:val="22"/>
        </w:rPr>
      </w:pPr>
      <w:r w:rsidRPr="00A93115">
        <w:rPr>
          <w:rStyle w:val="Strong"/>
          <w:rFonts w:asciiTheme="minorHAnsi" w:hAnsiTheme="minorHAnsi" w:cs="Calibri"/>
          <w:sz w:val="22"/>
          <w:szCs w:val="22"/>
        </w:rPr>
        <w:t>CIFAR-10 Image Classification (TensorFlow):</w:t>
      </w:r>
      <w:r w:rsidRPr="00A93115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Pr="00A93115">
        <w:rPr>
          <w:rFonts w:asciiTheme="minorHAnsi" w:hAnsiTheme="minorHAnsi" w:cs="Calibri"/>
          <w:sz w:val="22"/>
          <w:szCs w:val="22"/>
        </w:rPr>
        <w:t>Implemented CNNs for image recognition; optimized accuracy through hyperparameter tuning.</w:t>
      </w:r>
    </w:p>
    <w:p w14:paraId="08F7D101" w14:textId="380AB7FA" w:rsidR="007B679E" w:rsidRPr="00A93115" w:rsidRDefault="00A93115" w:rsidP="00A93115">
      <w:pPr>
        <w:pStyle w:val="NormalWeb"/>
        <w:spacing w:before="0" w:beforeAutospacing="0" w:after="0" w:afterAutospacing="0"/>
        <w:rPr>
          <w:rFonts w:asciiTheme="minorHAnsi" w:hAnsiTheme="minorHAnsi" w:cs="Calibri"/>
          <w:b/>
          <w:bCs/>
          <w:sz w:val="22"/>
          <w:szCs w:val="22"/>
        </w:rPr>
      </w:pPr>
      <w:r w:rsidRPr="00A93115">
        <w:rPr>
          <w:rStyle w:val="Strong"/>
          <w:rFonts w:asciiTheme="minorHAnsi" w:hAnsiTheme="minorHAnsi" w:cs="Calibri"/>
          <w:sz w:val="22"/>
          <w:szCs w:val="22"/>
        </w:rPr>
        <w:t>Mushroom Classification (Python/Scikit-learn)</w:t>
      </w:r>
      <w:r w:rsidRPr="00A93115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:</w:t>
      </w:r>
      <w:r w:rsidRPr="00A93115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Pr="00A93115">
        <w:rPr>
          <w:rFonts w:asciiTheme="minorHAnsi" w:hAnsiTheme="minorHAnsi" w:cs="Calibri"/>
          <w:sz w:val="22"/>
          <w:szCs w:val="22"/>
        </w:rPr>
        <w:t>Applied PCA and classification models to classify mushrooms as edible/poisonous.</w:t>
      </w:r>
    </w:p>
    <w:sectPr w:rsidR="007B679E" w:rsidRPr="00A93115" w:rsidSect="009837A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925E" w14:textId="77777777" w:rsidR="0018785F" w:rsidRDefault="0018785F" w:rsidP="009837A3">
      <w:pPr>
        <w:spacing w:after="0" w:line="240" w:lineRule="auto"/>
      </w:pPr>
      <w:r>
        <w:separator/>
      </w:r>
    </w:p>
  </w:endnote>
  <w:endnote w:type="continuationSeparator" w:id="0">
    <w:p w14:paraId="49FBE915" w14:textId="77777777" w:rsidR="0018785F" w:rsidRDefault="0018785F" w:rsidP="00983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921C4" w14:textId="77777777" w:rsidR="0018785F" w:rsidRDefault="0018785F" w:rsidP="009837A3">
      <w:pPr>
        <w:spacing w:after="0" w:line="240" w:lineRule="auto"/>
      </w:pPr>
      <w:r>
        <w:separator/>
      </w:r>
    </w:p>
  </w:footnote>
  <w:footnote w:type="continuationSeparator" w:id="0">
    <w:p w14:paraId="0CB273EF" w14:textId="77777777" w:rsidR="0018785F" w:rsidRDefault="0018785F" w:rsidP="00983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BE622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0A018EF"/>
    <w:multiLevelType w:val="hybridMultilevel"/>
    <w:tmpl w:val="944C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80A03"/>
    <w:multiLevelType w:val="hybridMultilevel"/>
    <w:tmpl w:val="6CD45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108110">
    <w:abstractNumId w:val="8"/>
  </w:num>
  <w:num w:numId="2" w16cid:durableId="1113790290">
    <w:abstractNumId w:val="6"/>
  </w:num>
  <w:num w:numId="3" w16cid:durableId="574707800">
    <w:abstractNumId w:val="5"/>
  </w:num>
  <w:num w:numId="4" w16cid:durableId="392395021">
    <w:abstractNumId w:val="4"/>
  </w:num>
  <w:num w:numId="5" w16cid:durableId="762727092">
    <w:abstractNumId w:val="7"/>
  </w:num>
  <w:num w:numId="6" w16cid:durableId="33043240">
    <w:abstractNumId w:val="3"/>
  </w:num>
  <w:num w:numId="7" w16cid:durableId="850490520">
    <w:abstractNumId w:val="2"/>
  </w:num>
  <w:num w:numId="8" w16cid:durableId="1712342545">
    <w:abstractNumId w:val="1"/>
  </w:num>
  <w:num w:numId="9" w16cid:durableId="1556620680">
    <w:abstractNumId w:val="0"/>
  </w:num>
  <w:num w:numId="10" w16cid:durableId="878248955">
    <w:abstractNumId w:val="9"/>
  </w:num>
  <w:num w:numId="11" w16cid:durableId="15201186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FF9"/>
    <w:rsid w:val="00034616"/>
    <w:rsid w:val="0006063C"/>
    <w:rsid w:val="0015074B"/>
    <w:rsid w:val="0018785F"/>
    <w:rsid w:val="0026624D"/>
    <w:rsid w:val="0029639D"/>
    <w:rsid w:val="002B4BBA"/>
    <w:rsid w:val="00326F90"/>
    <w:rsid w:val="005B3373"/>
    <w:rsid w:val="006249A8"/>
    <w:rsid w:val="00644BE3"/>
    <w:rsid w:val="00753FD2"/>
    <w:rsid w:val="007B679E"/>
    <w:rsid w:val="009837A3"/>
    <w:rsid w:val="00A344EB"/>
    <w:rsid w:val="00A93115"/>
    <w:rsid w:val="00AA1D8D"/>
    <w:rsid w:val="00B47730"/>
    <w:rsid w:val="00CB0664"/>
    <w:rsid w:val="00D076CF"/>
    <w:rsid w:val="00D33391"/>
    <w:rsid w:val="00E21D37"/>
    <w:rsid w:val="00E933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BFC4F8"/>
  <w14:defaultImageDpi w14:val="300"/>
  <w15:docId w15:val="{D0EE9239-7C82-2345-A9D4-4A764908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9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Zaida Bryce II</cp:lastModifiedBy>
  <cp:revision>9</cp:revision>
  <dcterms:created xsi:type="dcterms:W3CDTF">2026-03-19T21:58:00Z</dcterms:created>
  <dcterms:modified xsi:type="dcterms:W3CDTF">2026-03-20T10:13:00Z</dcterms:modified>
  <cp:category/>
</cp:coreProperties>
</file>